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51" w:rsidRDefault="00DC7151" w:rsidP="0012415E">
      <w:pPr>
        <w:jc w:val="both"/>
        <w:rPr>
          <w:b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26" type="#_x0000_t75" style="position:absolute;left:0;text-align:left;margin-left:189pt;margin-top:-45pt;width:51.2pt;height:63pt;z-index:251658240;visibility:visible;mso-position-vertical-relative:margin">
            <v:imagedata r:id="rId7" o:title=""/>
            <w10:wrap anchory="margin"/>
          </v:shape>
        </w:pict>
      </w:r>
      <w:r>
        <w:rPr>
          <w:b/>
          <w:lang w:val="ru-RU"/>
        </w:rPr>
        <w:t xml:space="preserve">                                                                                                                            </w:t>
      </w:r>
    </w:p>
    <w:p w:rsidR="00DC7151" w:rsidRDefault="00DC7151" w:rsidP="0012415E">
      <w:pPr>
        <w:jc w:val="both"/>
        <w:rPr>
          <w:b/>
          <w:lang w:val="ru-RU"/>
        </w:rPr>
      </w:pPr>
    </w:p>
    <w:p w:rsidR="00DC7151" w:rsidRPr="00B22506" w:rsidRDefault="00DC7151" w:rsidP="0012415E">
      <w:pPr>
        <w:jc w:val="both"/>
        <w:rPr>
          <w:b/>
          <w:lang w:val="ru-RU"/>
        </w:rPr>
      </w:pPr>
    </w:p>
    <w:p w:rsidR="00DC7151" w:rsidRPr="00E96118" w:rsidRDefault="00DC7151" w:rsidP="00CC7E8B">
      <w:pPr>
        <w:autoSpaceDE w:val="0"/>
        <w:autoSpaceDN w:val="0"/>
        <w:rPr>
          <w:rFonts w:ascii="Liberation Serif" w:hAnsi="Liberation Serif"/>
          <w:b/>
          <w:bCs/>
          <w:lang w:val="ru-RU" w:eastAsia="ru-RU"/>
        </w:rPr>
      </w:pPr>
      <w:r>
        <w:rPr>
          <w:rFonts w:ascii="Liberation Serif" w:hAnsi="Liberation Serif"/>
          <w:b/>
          <w:bCs/>
          <w:lang w:val="ru-RU" w:eastAsia="ru-RU"/>
        </w:rPr>
        <w:t xml:space="preserve">                                                           </w:t>
      </w:r>
      <w:r w:rsidRPr="00E96118">
        <w:rPr>
          <w:rFonts w:ascii="Liberation Serif" w:hAnsi="Liberation Serif"/>
          <w:b/>
          <w:bCs/>
          <w:lang w:val="ru-RU" w:eastAsia="ru-RU"/>
        </w:rPr>
        <w:t>Курганская область</w:t>
      </w:r>
    </w:p>
    <w:p w:rsidR="00DC7151" w:rsidRPr="00E96118" w:rsidRDefault="00DC7151" w:rsidP="00CC7E8B">
      <w:pPr>
        <w:keepNext/>
        <w:outlineLvl w:val="0"/>
        <w:rPr>
          <w:rFonts w:ascii="Liberation Serif" w:hAnsi="Liberation Serif"/>
          <w:b/>
          <w:bCs/>
          <w:lang w:val="ru-RU"/>
        </w:rPr>
      </w:pPr>
      <w:r>
        <w:rPr>
          <w:rFonts w:ascii="Liberation Serif" w:hAnsi="Liberation Serif"/>
          <w:b/>
          <w:bCs/>
          <w:lang w:val="ru-RU"/>
        </w:rPr>
        <w:t xml:space="preserve">                                                           </w:t>
      </w:r>
      <w:r w:rsidRPr="00E96118">
        <w:rPr>
          <w:rFonts w:ascii="Liberation Serif" w:hAnsi="Liberation Serif"/>
          <w:b/>
          <w:bCs/>
          <w:lang w:val="ru-RU"/>
        </w:rPr>
        <w:t>Шадринский район</w:t>
      </w:r>
    </w:p>
    <w:p w:rsidR="00DC7151" w:rsidRPr="00E96118" w:rsidRDefault="00DC7151" w:rsidP="00FD7E38">
      <w:pPr>
        <w:keepNext/>
        <w:ind w:firstLine="540"/>
        <w:jc w:val="center"/>
        <w:outlineLvl w:val="0"/>
        <w:rPr>
          <w:rFonts w:ascii="Liberation Serif" w:hAnsi="Liberation Serif"/>
          <w:b/>
          <w:bCs/>
          <w:lang w:val="ru-RU"/>
        </w:rPr>
      </w:pPr>
    </w:p>
    <w:p w:rsidR="00DC7151" w:rsidRPr="00E96118" w:rsidRDefault="00DC7151" w:rsidP="00CC7E8B">
      <w:pPr>
        <w:keepNext/>
        <w:ind w:firstLine="540"/>
        <w:outlineLvl w:val="0"/>
        <w:rPr>
          <w:rFonts w:ascii="Liberation Serif" w:hAnsi="Liberation Serif"/>
          <w:b/>
          <w:bCs/>
          <w:lang w:val="ru-RU"/>
        </w:rPr>
      </w:pPr>
      <w:r>
        <w:rPr>
          <w:rFonts w:ascii="Liberation Serif" w:hAnsi="Liberation Serif"/>
          <w:b/>
          <w:bCs/>
          <w:lang w:val="ru-RU"/>
        </w:rPr>
        <w:t xml:space="preserve">                                  ОЛЬХОВ</w:t>
      </w:r>
      <w:r w:rsidRPr="00E96118">
        <w:rPr>
          <w:rFonts w:ascii="Liberation Serif" w:hAnsi="Liberation Serif"/>
          <w:b/>
          <w:bCs/>
          <w:lang w:val="ru-RU"/>
        </w:rPr>
        <w:t>СКАЯ СЕЛЬСКАЯ ДУМА</w:t>
      </w:r>
    </w:p>
    <w:p w:rsidR="00DC7151" w:rsidRPr="00E96118" w:rsidRDefault="00DC7151" w:rsidP="00FD7E38">
      <w:pPr>
        <w:keepNext/>
        <w:autoSpaceDE w:val="0"/>
        <w:autoSpaceDN w:val="0"/>
        <w:adjustRightInd w:val="0"/>
        <w:ind w:firstLine="485"/>
        <w:jc w:val="center"/>
        <w:outlineLvl w:val="1"/>
        <w:rPr>
          <w:rFonts w:ascii="Liberation Serif" w:hAnsi="Liberation Serif" w:cs="Arial"/>
          <w:b/>
          <w:bCs/>
          <w:sz w:val="22"/>
          <w:szCs w:val="22"/>
          <w:lang w:val="ru-RU" w:eastAsia="ru-RU"/>
        </w:rPr>
      </w:pPr>
    </w:p>
    <w:p w:rsidR="00DC7151" w:rsidRPr="00E96118" w:rsidRDefault="00DC7151" w:rsidP="00CC7E8B">
      <w:pPr>
        <w:keepNext/>
        <w:autoSpaceDE w:val="0"/>
        <w:autoSpaceDN w:val="0"/>
        <w:adjustRightInd w:val="0"/>
        <w:ind w:firstLine="485"/>
        <w:outlineLvl w:val="1"/>
        <w:rPr>
          <w:rFonts w:ascii="Liberation Serif" w:hAnsi="Liberation Serif" w:cs="Arial"/>
          <w:b/>
          <w:bCs/>
          <w:sz w:val="22"/>
          <w:szCs w:val="22"/>
          <w:lang w:val="ru-RU" w:eastAsia="ru-RU"/>
        </w:rPr>
      </w:pPr>
      <w:r>
        <w:rPr>
          <w:rFonts w:ascii="Liberation Serif" w:hAnsi="Liberation Serif" w:cs="Arial"/>
          <w:b/>
          <w:bCs/>
          <w:sz w:val="22"/>
          <w:szCs w:val="22"/>
          <w:lang w:val="ru-RU" w:eastAsia="ru-RU"/>
        </w:rPr>
        <w:t xml:space="preserve">                                                             </w:t>
      </w:r>
      <w:r w:rsidRPr="00E96118">
        <w:rPr>
          <w:rFonts w:ascii="Liberation Serif" w:hAnsi="Liberation Serif" w:cs="Arial"/>
          <w:b/>
          <w:bCs/>
          <w:sz w:val="22"/>
          <w:szCs w:val="22"/>
          <w:lang w:val="ru-RU" w:eastAsia="ru-RU"/>
        </w:rPr>
        <w:t>РЕШЕНИЕ</w:t>
      </w:r>
    </w:p>
    <w:p w:rsidR="00DC7151" w:rsidRDefault="00DC7151" w:rsidP="0012415E">
      <w:pPr>
        <w:autoSpaceDE w:val="0"/>
        <w:autoSpaceDN w:val="0"/>
        <w:rPr>
          <w:rFonts w:ascii="Liberation Serif" w:hAnsi="Liberation Serif"/>
          <w:sz w:val="22"/>
          <w:szCs w:val="22"/>
          <w:lang w:val="ru-RU" w:eastAsia="ru-RU"/>
        </w:rPr>
      </w:pPr>
    </w:p>
    <w:p w:rsidR="00DC7151" w:rsidRPr="00B12166" w:rsidRDefault="00DC7151" w:rsidP="0012415E">
      <w:pPr>
        <w:autoSpaceDE w:val="0"/>
        <w:autoSpaceDN w:val="0"/>
        <w:rPr>
          <w:b/>
          <w:bCs/>
          <w:lang w:val="ru-RU" w:eastAsia="ru-RU"/>
        </w:rPr>
      </w:pPr>
    </w:p>
    <w:p w:rsidR="00DC7151" w:rsidRPr="00E96118" w:rsidRDefault="00DC7151" w:rsidP="00287596">
      <w:pPr>
        <w:spacing w:line="360" w:lineRule="auto"/>
        <w:jc w:val="both"/>
        <w:rPr>
          <w:rFonts w:ascii="Liberation Serif" w:hAnsi="Liberation Serif"/>
          <w:sz w:val="22"/>
          <w:szCs w:val="22"/>
          <w:lang w:val="ru-RU" w:eastAsia="ru-RU"/>
        </w:rPr>
      </w:pPr>
      <w:r>
        <w:rPr>
          <w:rFonts w:ascii="Liberation Serif" w:hAnsi="Liberation Serif"/>
          <w:sz w:val="22"/>
          <w:szCs w:val="22"/>
          <w:lang w:val="ru-RU" w:eastAsia="ru-RU"/>
        </w:rPr>
        <w:t>от "22</w:t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 xml:space="preserve">" октября  </w:t>
      </w:r>
      <w:smartTag w:uri="urn:schemas-microsoft-com:office:smarttags" w:element="metricconverter">
        <w:smartTagPr>
          <w:attr w:name="ProductID" w:val="2019 г"/>
        </w:smartTagPr>
        <w:r w:rsidRPr="00E96118">
          <w:rPr>
            <w:rFonts w:ascii="Liberation Serif" w:hAnsi="Liberation Serif"/>
            <w:sz w:val="22"/>
            <w:szCs w:val="22"/>
            <w:lang w:val="ru-RU" w:eastAsia="ru-RU"/>
          </w:rPr>
          <w:t>2019 г</w:t>
        </w:r>
      </w:smartTag>
      <w:r w:rsidRPr="00E96118">
        <w:rPr>
          <w:rFonts w:ascii="Liberation Serif" w:hAnsi="Liberation Serif"/>
          <w:sz w:val="22"/>
          <w:szCs w:val="22"/>
          <w:lang w:val="ru-RU" w:eastAsia="ru-RU"/>
        </w:rPr>
        <w:t>.</w:t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ab/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ab/>
        <w:t xml:space="preserve">           </w:t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ab/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ab/>
      </w:r>
      <w:r w:rsidRPr="00E96118">
        <w:rPr>
          <w:rFonts w:ascii="Liberation Serif" w:hAnsi="Liberation Serif"/>
          <w:sz w:val="22"/>
          <w:szCs w:val="22"/>
          <w:lang w:val="ru-RU" w:eastAsia="ru-RU"/>
        </w:rPr>
        <w:tab/>
      </w:r>
      <w:r>
        <w:rPr>
          <w:rFonts w:ascii="Liberation Serif" w:hAnsi="Liberation Serif"/>
          <w:sz w:val="22"/>
          <w:szCs w:val="22"/>
          <w:lang w:val="ru-RU" w:eastAsia="ru-RU"/>
        </w:rPr>
        <w:t xml:space="preserve">                           </w:t>
      </w:r>
      <w:r>
        <w:rPr>
          <w:rFonts w:ascii="Liberation Serif" w:hAnsi="Liberation Serif"/>
          <w:sz w:val="22"/>
          <w:szCs w:val="22"/>
          <w:lang w:val="ru-RU" w:eastAsia="ru-RU"/>
        </w:rPr>
        <w:tab/>
        <w:t xml:space="preserve">               № 10</w:t>
      </w:r>
    </w:p>
    <w:p w:rsidR="00DC7151" w:rsidRDefault="00DC7151" w:rsidP="00CC7E8B">
      <w:pPr>
        <w:spacing w:line="360" w:lineRule="auto"/>
        <w:ind w:firstLine="709"/>
        <w:rPr>
          <w:rFonts w:ascii="Liberation Serif" w:hAnsi="Liberation Serif"/>
          <w:lang w:val="ru-RU" w:eastAsia="ru-RU"/>
        </w:rPr>
      </w:pPr>
      <w:r>
        <w:rPr>
          <w:rFonts w:ascii="Liberation Serif" w:hAnsi="Liberation Serif"/>
          <w:lang w:val="ru-RU" w:eastAsia="ru-RU"/>
        </w:rPr>
        <w:t xml:space="preserve">                                                    с. Ольховка</w:t>
      </w:r>
    </w:p>
    <w:p w:rsidR="00DC7151" w:rsidRPr="00E96118" w:rsidRDefault="00DC7151" w:rsidP="00CC7E8B">
      <w:pPr>
        <w:spacing w:line="360" w:lineRule="auto"/>
        <w:ind w:firstLine="709"/>
        <w:rPr>
          <w:rFonts w:ascii="Liberation Serif" w:hAnsi="Liberation Serif"/>
          <w:lang w:val="ru-RU" w:eastAsia="ru-RU"/>
        </w:rPr>
      </w:pPr>
    </w:p>
    <w:p w:rsidR="00DC7151" w:rsidRPr="00E96118" w:rsidRDefault="00DC7151" w:rsidP="0012415E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 xml:space="preserve">Об установлении налога на имущество </w:t>
      </w:r>
    </w:p>
    <w:p w:rsidR="00DC7151" w:rsidRPr="00E96118" w:rsidRDefault="00DC7151" w:rsidP="0012415E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физических лиц</w:t>
      </w:r>
    </w:p>
    <w:p w:rsidR="00DC7151" w:rsidRDefault="00DC7151" w:rsidP="0012415E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</w:p>
    <w:p w:rsidR="00DC7151" w:rsidRPr="00E96118" w:rsidRDefault="00DC7151" w:rsidP="0012415E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</w:p>
    <w:p w:rsidR="00DC7151" w:rsidRDefault="00DC7151" w:rsidP="00E96118">
      <w:pPr>
        <w:ind w:firstLine="708"/>
        <w:jc w:val="both"/>
        <w:rPr>
          <w:rFonts w:ascii="Liberation Serif" w:hAnsi="Liberation Serif"/>
          <w:lang w:val="ru-RU" w:eastAsia="ru-RU"/>
        </w:rPr>
      </w:pPr>
      <w:r w:rsidRPr="00E96118">
        <w:rPr>
          <w:rFonts w:ascii="Liberation Serif" w:hAnsi="Liberation Serif"/>
          <w:lang w:val="ru-RU"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</w:t>
      </w:r>
      <w:r>
        <w:rPr>
          <w:rFonts w:ascii="Liberation Serif" w:hAnsi="Liberation Serif"/>
          <w:lang w:val="ru-RU" w:eastAsia="ru-RU"/>
        </w:rPr>
        <w:t>ой Федерации, Законом Курганско</w:t>
      </w:r>
      <w:r w:rsidRPr="00E96118">
        <w:rPr>
          <w:rFonts w:ascii="Liberation Serif" w:hAnsi="Liberation Serif"/>
          <w:lang w:val="ru-RU" w:eastAsia="ru-RU"/>
        </w:rPr>
        <w:t xml:space="preserve">й области «О единой дате начала применения на территории Курганской области порядка определения налоговой базы по налогу на имущество физических лиц исходя из кадастровой стоимости объектов </w:t>
      </w:r>
      <w:r>
        <w:rPr>
          <w:rFonts w:ascii="Liberation Serif" w:hAnsi="Liberation Serif"/>
          <w:lang w:val="ru-RU" w:eastAsia="ru-RU"/>
        </w:rPr>
        <w:t>налогообложения», Уставом Ольхов</w:t>
      </w:r>
      <w:r w:rsidRPr="00E96118">
        <w:rPr>
          <w:rFonts w:ascii="Liberation Serif" w:hAnsi="Liberation Serif"/>
          <w:lang w:val="ru-RU" w:eastAsia="ru-RU"/>
        </w:rPr>
        <w:t>ского сельсовета Шадринского р</w:t>
      </w:r>
      <w:r>
        <w:rPr>
          <w:rFonts w:ascii="Liberation Serif" w:hAnsi="Liberation Serif"/>
          <w:lang w:val="ru-RU" w:eastAsia="ru-RU"/>
        </w:rPr>
        <w:t>айона Курганской области, Ольхов</w:t>
      </w:r>
      <w:r w:rsidRPr="00E96118">
        <w:rPr>
          <w:rFonts w:ascii="Liberation Serif" w:hAnsi="Liberation Serif"/>
          <w:lang w:val="ru-RU" w:eastAsia="ru-RU"/>
        </w:rPr>
        <w:t>ская сельская Дума</w:t>
      </w:r>
      <w:r>
        <w:rPr>
          <w:rFonts w:ascii="Liberation Serif" w:hAnsi="Liberation Serif"/>
          <w:lang w:val="ru-RU" w:eastAsia="ru-RU"/>
        </w:rPr>
        <w:t xml:space="preserve"> -</w:t>
      </w:r>
      <w:r w:rsidRPr="00E96118">
        <w:rPr>
          <w:rFonts w:ascii="Liberation Serif" w:hAnsi="Liberation Serif"/>
          <w:lang w:val="ru-RU" w:eastAsia="ru-RU"/>
        </w:rPr>
        <w:t xml:space="preserve"> </w:t>
      </w:r>
    </w:p>
    <w:p w:rsidR="00DC7151" w:rsidRDefault="00DC7151" w:rsidP="00E96118">
      <w:pPr>
        <w:ind w:firstLine="708"/>
        <w:jc w:val="both"/>
        <w:rPr>
          <w:rFonts w:ascii="Liberation Serif" w:hAnsi="Liberation Serif"/>
          <w:lang w:val="ru-RU" w:eastAsia="ru-RU"/>
        </w:rPr>
      </w:pPr>
    </w:p>
    <w:p w:rsidR="00DC7151" w:rsidRDefault="00DC7151" w:rsidP="00E96118">
      <w:pPr>
        <w:ind w:firstLine="708"/>
        <w:jc w:val="both"/>
        <w:rPr>
          <w:rFonts w:ascii="Liberation Serif" w:hAnsi="Liberation Serif"/>
          <w:lang w:val="ru-RU" w:eastAsia="ru-RU"/>
        </w:rPr>
      </w:pPr>
      <w:r w:rsidRPr="00E96118">
        <w:rPr>
          <w:rFonts w:ascii="Liberation Serif" w:hAnsi="Liberation Serif"/>
          <w:lang w:val="ru-RU" w:eastAsia="ru-RU"/>
        </w:rPr>
        <w:t>РЕШИЛА:</w:t>
      </w:r>
    </w:p>
    <w:p w:rsidR="00DC7151" w:rsidRPr="00E96118" w:rsidRDefault="00DC7151" w:rsidP="00E96118">
      <w:pPr>
        <w:ind w:firstLine="708"/>
        <w:jc w:val="both"/>
        <w:rPr>
          <w:rFonts w:ascii="Liberation Serif" w:hAnsi="Liberation Serif"/>
          <w:lang w:val="ru-RU" w:eastAsia="ru-RU"/>
        </w:rPr>
      </w:pPr>
    </w:p>
    <w:p w:rsidR="00DC7151" w:rsidRPr="00E96118" w:rsidRDefault="00DC7151" w:rsidP="00E96118">
      <w:pPr>
        <w:pStyle w:val="ListParagraph"/>
        <w:numPr>
          <w:ilvl w:val="0"/>
          <w:numId w:val="5"/>
        </w:numPr>
        <w:jc w:val="both"/>
        <w:rPr>
          <w:rFonts w:ascii="Liberation Serif" w:hAnsi="Liberation Serif"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Установить на территории м</w:t>
      </w:r>
      <w:r>
        <w:rPr>
          <w:rFonts w:ascii="Liberation Serif" w:hAnsi="Liberation Serif"/>
          <w:bCs/>
          <w:lang w:val="ru-RU" w:eastAsia="ru-RU"/>
        </w:rPr>
        <w:t>униципального образования Ольхов</w:t>
      </w:r>
      <w:r w:rsidRPr="00E96118">
        <w:rPr>
          <w:rFonts w:ascii="Liberation Serif" w:hAnsi="Liberation Serif"/>
          <w:bCs/>
          <w:lang w:val="ru-RU" w:eastAsia="ru-RU"/>
        </w:rPr>
        <w:t>ского сельсовета</w:t>
      </w:r>
    </w:p>
    <w:p w:rsidR="00DC7151" w:rsidRPr="00E96118" w:rsidRDefault="00DC7151" w:rsidP="00E96118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налог на имущество физических лиц (далее –налог) и ввести его в действие с 1 января 2020 года.</w:t>
      </w:r>
    </w:p>
    <w:p w:rsidR="00DC7151" w:rsidRPr="00E96118" w:rsidRDefault="00DC7151" w:rsidP="00E9611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Arial"/>
          <w:b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Установить, что налоговая база по налогу в отношен</w:t>
      </w:r>
      <w:r>
        <w:rPr>
          <w:rFonts w:ascii="Liberation Serif" w:hAnsi="Liberation Serif"/>
          <w:bCs/>
          <w:lang w:val="ru-RU" w:eastAsia="ru-RU"/>
        </w:rPr>
        <w:t>ии объектов налогообложения,</w:t>
      </w:r>
    </w:p>
    <w:p w:rsidR="00DC7151" w:rsidRPr="00E96118" w:rsidRDefault="00DC7151" w:rsidP="00E96118">
      <w:pPr>
        <w:autoSpaceDE w:val="0"/>
        <w:autoSpaceDN w:val="0"/>
        <w:adjustRightInd w:val="0"/>
        <w:jc w:val="both"/>
        <w:rPr>
          <w:rFonts w:ascii="Liberation Serif" w:hAnsi="Liberation Serif" w:cs="Arial"/>
          <w:b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определяется исходя из их кадастровой стоимости.</w:t>
      </w:r>
      <w:r w:rsidRPr="00E96118">
        <w:rPr>
          <w:rFonts w:ascii="Liberation Serif" w:hAnsi="Liberation Serif" w:cs="Arial"/>
          <w:b/>
          <w:bCs/>
          <w:lang w:val="ru-RU" w:eastAsia="ru-RU"/>
        </w:rPr>
        <w:t xml:space="preserve">   </w:t>
      </w:r>
    </w:p>
    <w:p w:rsidR="00DC7151" w:rsidRPr="00E96118" w:rsidRDefault="00DC7151" w:rsidP="00E9611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Arial"/>
          <w:b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Установить налоговые ставки по налогу в про</w:t>
      </w:r>
      <w:r>
        <w:rPr>
          <w:rFonts w:ascii="Liberation Serif" w:hAnsi="Liberation Serif"/>
          <w:bCs/>
          <w:lang w:val="ru-RU" w:eastAsia="ru-RU"/>
        </w:rPr>
        <w:t>центах от кадастровой стоимости</w:t>
      </w:r>
    </w:p>
    <w:p w:rsidR="00DC7151" w:rsidRDefault="00DC7151" w:rsidP="00E96118">
      <w:pPr>
        <w:autoSpaceDE w:val="0"/>
        <w:autoSpaceDN w:val="0"/>
        <w:adjustRightInd w:val="0"/>
        <w:jc w:val="both"/>
        <w:rPr>
          <w:rFonts w:ascii="Liberation Serif" w:hAnsi="Liberation Serif"/>
          <w:bCs/>
          <w:lang w:val="ru-RU" w:eastAsia="ru-RU"/>
        </w:rPr>
      </w:pPr>
      <w:r w:rsidRPr="00E96118">
        <w:rPr>
          <w:rFonts w:ascii="Liberation Serif" w:hAnsi="Liberation Serif"/>
          <w:bCs/>
          <w:lang w:val="ru-RU" w:eastAsia="ru-RU"/>
        </w:rPr>
        <w:t>объектов налогообложения в следующих размерах:</w:t>
      </w:r>
    </w:p>
    <w:p w:rsidR="00DC7151" w:rsidRPr="00E96118" w:rsidRDefault="00DC7151" w:rsidP="00E96118">
      <w:pPr>
        <w:autoSpaceDE w:val="0"/>
        <w:autoSpaceDN w:val="0"/>
        <w:adjustRightInd w:val="0"/>
        <w:jc w:val="both"/>
        <w:rPr>
          <w:rFonts w:ascii="Liberation Serif" w:hAnsi="Liberation Serif" w:cs="Arial"/>
          <w:b/>
          <w:bCs/>
          <w:lang w:val="ru-RU" w:eastAsia="ru-RU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3013"/>
      </w:tblGrid>
      <w:tr w:rsidR="00DC7151" w:rsidRPr="00E96118" w:rsidTr="00287596">
        <w:trPr>
          <w:trHeight w:val="619"/>
        </w:trPr>
        <w:tc>
          <w:tcPr>
            <w:tcW w:w="7029" w:type="dxa"/>
            <w:vAlign w:val="center"/>
          </w:tcPr>
          <w:p w:rsidR="00DC7151" w:rsidRPr="00E96118" w:rsidRDefault="00DC7151" w:rsidP="00104FF6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Вид</w:t>
            </w:r>
            <w:r w:rsidRPr="00E96118">
              <w:rPr>
                <w:rFonts w:ascii="Liberation Serif" w:hAnsi="Liberation Serif"/>
                <w:bCs/>
                <w:lang w:val="ru-RU" w:eastAsia="ru-RU"/>
              </w:rPr>
              <w:t xml:space="preserve"> объект</w:t>
            </w:r>
            <w:r>
              <w:rPr>
                <w:rFonts w:ascii="Liberation Serif" w:hAnsi="Liberation Serif"/>
                <w:bCs/>
                <w:lang w:val="ru-RU" w:eastAsia="ru-RU"/>
              </w:rPr>
              <w:t>а</w:t>
            </w:r>
            <w:r w:rsidRPr="00E96118">
              <w:rPr>
                <w:rFonts w:ascii="Liberation Serif" w:hAnsi="Liberation Serif"/>
                <w:bCs/>
                <w:lang w:val="ru-RU" w:eastAsia="ru-RU"/>
              </w:rPr>
              <w:t xml:space="preserve"> налогообложения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 w:rsidRPr="00E96118">
              <w:rPr>
                <w:rFonts w:ascii="Liberation Serif" w:hAnsi="Liberation Serif"/>
                <w:bCs/>
                <w:lang w:val="ru-RU" w:eastAsia="ru-RU"/>
              </w:rPr>
              <w:t>Ставка налога, (%)</w:t>
            </w:r>
          </w:p>
        </w:tc>
      </w:tr>
      <w:tr w:rsidR="00DC7151" w:rsidRPr="00E96118" w:rsidTr="00287596">
        <w:trPr>
          <w:trHeight w:val="304"/>
        </w:trPr>
        <w:tc>
          <w:tcPr>
            <w:tcW w:w="7029" w:type="dxa"/>
          </w:tcPr>
          <w:p w:rsidR="00DC7151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Жилые дома, части жилых домов, квартиры, части квартир,</w:t>
            </w:r>
          </w:p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комнаты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0,3</w:t>
            </w:r>
          </w:p>
        </w:tc>
      </w:tr>
      <w:tr w:rsidR="00DC7151" w:rsidRPr="00E96118" w:rsidTr="00287596">
        <w:trPr>
          <w:trHeight w:val="283"/>
        </w:trPr>
        <w:tc>
          <w:tcPr>
            <w:tcW w:w="7029" w:type="dxa"/>
          </w:tcPr>
          <w:p w:rsidR="00DC7151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Объекты незавершенного строительства в случае, если</w:t>
            </w:r>
          </w:p>
          <w:p w:rsidR="00DC7151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проектируемым назначением таких объектов является жилой</w:t>
            </w:r>
          </w:p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дом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 w:rsidRPr="00E96118">
              <w:rPr>
                <w:rFonts w:ascii="Liberation Serif" w:hAnsi="Liberation Serif"/>
                <w:bCs/>
                <w:lang w:val="ru-RU" w:eastAsia="ru-RU"/>
              </w:rPr>
              <w:t>0,3</w:t>
            </w:r>
          </w:p>
        </w:tc>
      </w:tr>
      <w:tr w:rsidR="00DC7151" w:rsidRPr="00E96118" w:rsidTr="00287596">
        <w:trPr>
          <w:trHeight w:val="283"/>
        </w:trPr>
        <w:tc>
          <w:tcPr>
            <w:tcW w:w="7029" w:type="dxa"/>
          </w:tcPr>
          <w:p w:rsidR="00DC7151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Единые недвижимые комплексы, в состав которых входит</w:t>
            </w:r>
          </w:p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хотя бы один жилой дом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0,3</w:t>
            </w:r>
          </w:p>
        </w:tc>
      </w:tr>
      <w:tr w:rsidR="00DC7151" w:rsidRPr="00E96118" w:rsidTr="00287596">
        <w:trPr>
          <w:trHeight w:val="283"/>
        </w:trPr>
        <w:tc>
          <w:tcPr>
            <w:tcW w:w="7029" w:type="dxa"/>
          </w:tcPr>
          <w:p w:rsidR="00DC7151" w:rsidRPr="00E96118" w:rsidRDefault="00DC7151" w:rsidP="00B5786E">
            <w:pPr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lang w:val="ru-RU"/>
              </w:rPr>
              <w:t>Г</w:t>
            </w:r>
            <w:r w:rsidRPr="00104FF6">
              <w:rPr>
                <w:rFonts w:ascii="Liberation Serif" w:hAnsi="Liberation Serif"/>
                <w:lang w:val="ru-RU"/>
              </w:rPr>
              <w:t>араж</w:t>
            </w:r>
            <w:r>
              <w:rPr>
                <w:rFonts w:ascii="Liberation Serif" w:hAnsi="Liberation Serif"/>
                <w:lang w:val="ru-RU"/>
              </w:rPr>
              <w:t>и</w:t>
            </w:r>
            <w:r w:rsidRPr="00104FF6">
              <w:rPr>
                <w:rFonts w:ascii="Liberation Serif" w:hAnsi="Liberation Serif"/>
                <w:lang w:val="ru-RU"/>
              </w:rPr>
              <w:t xml:space="preserve"> и машино-мест</w:t>
            </w:r>
            <w:r>
              <w:rPr>
                <w:rFonts w:ascii="Liberation Serif" w:hAnsi="Liberation Serif"/>
                <w:lang w:val="ru-RU"/>
              </w:rPr>
              <w:t>а</w:t>
            </w:r>
            <w:r w:rsidRPr="00104FF6">
              <w:rPr>
                <w:rFonts w:ascii="Liberation Serif" w:hAnsi="Liberation Serif"/>
                <w:lang w:val="ru-RU"/>
              </w:rPr>
              <w:t>, в том числе расположенны</w:t>
            </w:r>
            <w:r>
              <w:rPr>
                <w:rFonts w:ascii="Liberation Serif" w:hAnsi="Liberation Serif"/>
                <w:lang w:val="ru-RU"/>
              </w:rPr>
              <w:t>е</w:t>
            </w:r>
            <w:r w:rsidRPr="00104FF6">
              <w:rPr>
                <w:rFonts w:ascii="Liberation Serif" w:hAnsi="Liberation Serif"/>
                <w:lang w:val="ru-RU"/>
              </w:rPr>
              <w:t xml:space="preserve"> в объектах налогообложения</w:t>
            </w:r>
            <w:r>
              <w:rPr>
                <w:rFonts w:ascii="Liberation Serif" w:hAnsi="Liberation Serif"/>
                <w:lang w:val="ru-RU"/>
              </w:rPr>
              <w:t xml:space="preserve">, </w:t>
            </w:r>
            <w:r w:rsidRPr="00104FF6">
              <w:rPr>
                <w:rFonts w:ascii="Liberation Serif" w:hAnsi="Liberation Serif"/>
                <w:lang w:val="ru-RU"/>
              </w:rPr>
              <w:t xml:space="preserve">включенных в перечень, определяемый в соответствии с пунктом 7 статьи 378.2 </w:t>
            </w:r>
            <w:r>
              <w:rPr>
                <w:rFonts w:ascii="Liberation Serif" w:hAnsi="Liberation Serif"/>
                <w:lang w:val="ru-RU"/>
              </w:rPr>
              <w:t xml:space="preserve">Налогового </w:t>
            </w:r>
            <w:r w:rsidRPr="00104FF6">
              <w:rPr>
                <w:rFonts w:ascii="Liberation Serif" w:hAnsi="Liberation Serif"/>
                <w:lang w:val="ru-RU"/>
              </w:rPr>
              <w:t>Кодекса</w:t>
            </w:r>
            <w:r>
              <w:rPr>
                <w:rFonts w:ascii="Liberation Serif" w:hAnsi="Liberation Serif"/>
                <w:lang w:val="ru-RU"/>
              </w:rPr>
              <w:t xml:space="preserve"> Российской Федерации</w:t>
            </w:r>
            <w:r w:rsidRPr="00104FF6">
              <w:rPr>
                <w:rFonts w:ascii="Liberation Serif" w:hAnsi="Liberation Serif"/>
                <w:lang w:val="ru-RU"/>
              </w:rPr>
              <w:t>, в</w:t>
            </w:r>
            <w:r>
              <w:rPr>
                <w:rFonts w:ascii="Liberation Serif" w:hAnsi="Liberation Serif"/>
                <w:lang w:val="ru-RU"/>
              </w:rPr>
              <w:t xml:space="preserve"> </w:t>
            </w:r>
            <w:r w:rsidRPr="00104FF6">
              <w:rPr>
                <w:rFonts w:ascii="Liberation Serif" w:hAnsi="Liberation Serif"/>
                <w:lang w:val="ru-RU"/>
              </w:rPr>
              <w:t>объект</w:t>
            </w:r>
            <w:r>
              <w:rPr>
                <w:rFonts w:ascii="Liberation Serif" w:hAnsi="Liberation Serif"/>
                <w:lang w:val="ru-RU"/>
              </w:rPr>
              <w:t>ах</w:t>
            </w:r>
            <w:r w:rsidRPr="00104FF6">
              <w:rPr>
                <w:rFonts w:ascii="Liberation Serif" w:hAnsi="Liberation Serif"/>
                <w:lang w:val="ru-RU"/>
              </w:rPr>
              <w:t xml:space="preserve"> налогообложения, предусмотренных абзацем вторым пункта 10 статьи 378.2 </w:t>
            </w:r>
            <w:r>
              <w:rPr>
                <w:rFonts w:ascii="Liberation Serif" w:hAnsi="Liberation Serif"/>
                <w:lang w:val="ru-RU"/>
              </w:rPr>
              <w:t xml:space="preserve">Налогового </w:t>
            </w:r>
            <w:r w:rsidRPr="00104FF6">
              <w:rPr>
                <w:rFonts w:ascii="Liberation Serif" w:hAnsi="Liberation Serif"/>
                <w:lang w:val="ru-RU"/>
              </w:rPr>
              <w:t>Кодекса</w:t>
            </w:r>
            <w:r>
              <w:rPr>
                <w:rFonts w:ascii="Liberation Serif" w:hAnsi="Liberation Serif"/>
                <w:lang w:val="ru-RU"/>
              </w:rPr>
              <w:t xml:space="preserve"> Российской Федерации</w:t>
            </w:r>
            <w:r w:rsidRPr="00104FF6">
              <w:rPr>
                <w:rFonts w:ascii="Liberation Serif" w:hAnsi="Liberation Serif"/>
                <w:lang w:val="ru-RU"/>
              </w:rPr>
              <w:t>, а также в объект</w:t>
            </w:r>
            <w:r>
              <w:rPr>
                <w:rFonts w:ascii="Liberation Serif" w:hAnsi="Liberation Serif"/>
                <w:lang w:val="ru-RU"/>
              </w:rPr>
              <w:t xml:space="preserve">ах </w:t>
            </w:r>
            <w:r w:rsidRPr="00104FF6">
              <w:rPr>
                <w:rFonts w:ascii="Liberation Serif" w:hAnsi="Liberation Serif"/>
                <w:lang w:val="ru-RU"/>
              </w:rPr>
              <w:t>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 w:rsidRPr="00E96118">
              <w:rPr>
                <w:rFonts w:ascii="Liberation Serif" w:hAnsi="Liberation Serif"/>
                <w:bCs/>
                <w:lang w:val="ru-RU" w:eastAsia="ru-RU"/>
              </w:rPr>
              <w:t>0</w:t>
            </w:r>
            <w:r>
              <w:rPr>
                <w:rFonts w:ascii="Liberation Serif" w:hAnsi="Liberation Serif"/>
                <w:bCs/>
                <w:lang w:val="ru-RU" w:eastAsia="ru-RU"/>
              </w:rPr>
              <w:t>,3</w:t>
            </w:r>
          </w:p>
        </w:tc>
      </w:tr>
      <w:tr w:rsidR="00DC7151" w:rsidRPr="00E96118" w:rsidTr="00287596">
        <w:trPr>
          <w:trHeight w:val="304"/>
        </w:trPr>
        <w:tc>
          <w:tcPr>
            <w:tcW w:w="7029" w:type="dxa"/>
          </w:tcPr>
          <w:p w:rsidR="00DC7151" w:rsidRPr="00B5786E" w:rsidRDefault="00DC7151" w:rsidP="00B5786E">
            <w:pPr>
              <w:jc w:val="both"/>
              <w:rPr>
                <w:rFonts w:ascii="Liberation Serif" w:hAnsi="Liberation Serif"/>
                <w:lang w:val="ru-RU"/>
              </w:rPr>
            </w:pPr>
            <w:r w:rsidRPr="00B5786E">
              <w:rPr>
                <w:rFonts w:ascii="Liberation Serif" w:hAnsi="Liberation Serif"/>
                <w:lang w:val="ru-RU"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 w:rsidRPr="00E96118">
              <w:rPr>
                <w:rFonts w:ascii="Liberation Serif" w:hAnsi="Liberation Serif"/>
                <w:bCs/>
                <w:lang w:val="ru-RU" w:eastAsia="ru-RU"/>
              </w:rPr>
              <w:t>0</w:t>
            </w:r>
            <w:r>
              <w:rPr>
                <w:rFonts w:ascii="Liberation Serif" w:hAnsi="Liberation Serif"/>
                <w:bCs/>
                <w:lang w:val="ru-RU" w:eastAsia="ru-RU"/>
              </w:rPr>
              <w:t>,3</w:t>
            </w:r>
          </w:p>
        </w:tc>
      </w:tr>
      <w:tr w:rsidR="00DC7151" w:rsidRPr="00E96118" w:rsidTr="00287596">
        <w:trPr>
          <w:trHeight w:val="283"/>
        </w:trPr>
        <w:tc>
          <w:tcPr>
            <w:tcW w:w="7029" w:type="dxa"/>
          </w:tcPr>
          <w:p w:rsidR="00DC7151" w:rsidRPr="00B5786E" w:rsidRDefault="00DC7151" w:rsidP="00B5786E">
            <w:pPr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О</w:t>
            </w:r>
            <w:r w:rsidRPr="00B5786E">
              <w:rPr>
                <w:rFonts w:ascii="Liberation Serif" w:hAnsi="Liberation Serif"/>
                <w:lang w:val="ru-RU"/>
              </w:rPr>
              <w:t>бъект</w:t>
            </w:r>
            <w:r>
              <w:rPr>
                <w:rFonts w:ascii="Liberation Serif" w:hAnsi="Liberation Serif"/>
                <w:lang w:val="ru-RU"/>
              </w:rPr>
              <w:t>ы</w:t>
            </w:r>
            <w:r w:rsidRPr="00B5786E">
              <w:rPr>
                <w:rFonts w:ascii="Liberation Serif" w:hAnsi="Liberation Serif"/>
                <w:lang w:val="ru-RU"/>
              </w:rPr>
              <w:t xml:space="preserve"> налогообложения, включенны</w:t>
            </w:r>
            <w:r>
              <w:rPr>
                <w:rFonts w:ascii="Liberation Serif" w:hAnsi="Liberation Serif"/>
                <w:lang w:val="ru-RU"/>
              </w:rPr>
              <w:t>е</w:t>
            </w:r>
            <w:r w:rsidRPr="00B5786E">
              <w:rPr>
                <w:rFonts w:ascii="Liberation Serif" w:hAnsi="Liberation Serif"/>
                <w:lang w:val="ru-RU"/>
              </w:rPr>
              <w:t xml:space="preserve"> в перечень, определяемый в соответствии с пунктом 7 статьи 378.2 Налогового Кодекса Российской Федерации, в объектах налогообложения, предусмотренных абзацем вторым пункта 10 статьи 378.2 Налогового Кодекса Российской Федерации, а также в объектах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2</w:t>
            </w:r>
          </w:p>
        </w:tc>
      </w:tr>
      <w:tr w:rsidR="00DC7151" w:rsidRPr="00E96118" w:rsidTr="00287596">
        <w:trPr>
          <w:trHeight w:val="283"/>
        </w:trPr>
        <w:tc>
          <w:tcPr>
            <w:tcW w:w="7029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Прочие объекты налогообложения</w:t>
            </w:r>
          </w:p>
        </w:tc>
        <w:tc>
          <w:tcPr>
            <w:tcW w:w="3013" w:type="dxa"/>
          </w:tcPr>
          <w:p w:rsidR="00DC7151" w:rsidRPr="00E96118" w:rsidRDefault="00DC7151" w:rsidP="00C468D4">
            <w:pPr>
              <w:autoSpaceDE w:val="0"/>
              <w:autoSpaceDN w:val="0"/>
              <w:adjustRightInd w:val="0"/>
              <w:ind w:left="540" w:hanging="540"/>
              <w:jc w:val="center"/>
              <w:rPr>
                <w:rFonts w:ascii="Liberation Serif" w:hAnsi="Liberation Serif"/>
                <w:bCs/>
                <w:lang w:val="ru-RU" w:eastAsia="ru-RU"/>
              </w:rPr>
            </w:pPr>
            <w:r>
              <w:rPr>
                <w:rFonts w:ascii="Liberation Serif" w:hAnsi="Liberation Serif"/>
                <w:bCs/>
                <w:lang w:val="ru-RU" w:eastAsia="ru-RU"/>
              </w:rPr>
              <w:t>0,5</w:t>
            </w:r>
          </w:p>
        </w:tc>
      </w:tr>
    </w:tbl>
    <w:p w:rsidR="00DC7151" w:rsidRDefault="00DC7151" w:rsidP="0012415E">
      <w:pPr>
        <w:jc w:val="both"/>
        <w:rPr>
          <w:rFonts w:ascii="Liberation Serif" w:hAnsi="Liberation Serif"/>
          <w:lang w:val="ru-RU"/>
        </w:rPr>
      </w:pPr>
      <w:r w:rsidRPr="00E96118">
        <w:rPr>
          <w:rFonts w:ascii="Liberation Serif" w:hAnsi="Liberation Serif"/>
          <w:lang w:val="ru-RU"/>
        </w:rPr>
        <w:t xml:space="preserve">     </w:t>
      </w:r>
    </w:p>
    <w:p w:rsidR="00DC7151" w:rsidRDefault="00DC7151" w:rsidP="00287596">
      <w:pPr>
        <w:pStyle w:val="ListParagraph"/>
        <w:numPr>
          <w:ilvl w:val="0"/>
          <w:numId w:val="5"/>
        </w:numPr>
        <w:jc w:val="both"/>
        <w:rPr>
          <w:rFonts w:ascii="Liberation Serif" w:hAnsi="Liberation Serif"/>
          <w:lang w:val="ru-RU"/>
        </w:rPr>
      </w:pPr>
      <w:r w:rsidRPr="00287596">
        <w:rPr>
          <w:rFonts w:ascii="Liberation Serif" w:hAnsi="Liberation Serif"/>
          <w:lang w:val="ru-RU"/>
        </w:rPr>
        <w:t>П</w:t>
      </w:r>
      <w:r>
        <w:rPr>
          <w:rFonts w:ascii="Liberation Serif" w:hAnsi="Liberation Serif"/>
          <w:lang w:val="ru-RU"/>
        </w:rPr>
        <w:t>ризнать утратившими силу решение Ольховской сельской Думы от 13 ноября</w:t>
      </w:r>
    </w:p>
    <w:p w:rsidR="00DC7151" w:rsidRPr="00287596" w:rsidRDefault="00DC7151" w:rsidP="00076BCA">
      <w:pPr>
        <w:jc w:val="both"/>
        <w:rPr>
          <w:rFonts w:ascii="Liberation Serif" w:hAnsi="Liberation Serif"/>
          <w:lang w:val="ru-RU"/>
        </w:rPr>
      </w:pPr>
      <w:smartTag w:uri="urn:schemas-microsoft-com:office:smarttags" w:element="metricconverter">
        <w:smartTagPr>
          <w:attr w:name="ProductID" w:val="2014 г"/>
        </w:smartTagPr>
        <w:r w:rsidRPr="00076BCA">
          <w:rPr>
            <w:rFonts w:ascii="Liberation Serif" w:hAnsi="Liberation Serif"/>
            <w:lang w:val="ru-RU"/>
          </w:rPr>
          <w:t>2014 г</w:t>
        </w:r>
      </w:smartTag>
      <w:r>
        <w:rPr>
          <w:rFonts w:ascii="Liberation Serif" w:hAnsi="Liberation Serif"/>
          <w:lang w:val="ru-RU"/>
        </w:rPr>
        <w:t>. № 9</w:t>
      </w:r>
      <w:r w:rsidRPr="00076BCA">
        <w:rPr>
          <w:rFonts w:ascii="Liberation Serif" w:hAnsi="Liberation Serif"/>
          <w:lang w:val="ru-RU"/>
        </w:rPr>
        <w:t xml:space="preserve"> «Об установлении налог</w:t>
      </w:r>
      <w:r>
        <w:rPr>
          <w:rFonts w:ascii="Liberation Serif" w:hAnsi="Liberation Serif"/>
          <w:lang w:val="ru-RU"/>
        </w:rPr>
        <w:t>а на имущество физических лиц» и</w:t>
      </w:r>
      <w:r w:rsidRPr="00076BCA"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решение Ольхов</w:t>
      </w:r>
      <w:r w:rsidRPr="00287596">
        <w:rPr>
          <w:rFonts w:ascii="Liberation Serif" w:hAnsi="Liberation Serif"/>
          <w:lang w:val="ru-RU"/>
        </w:rPr>
        <w:t>ской сельской Думы</w:t>
      </w:r>
      <w:r>
        <w:rPr>
          <w:rFonts w:ascii="Liberation Serif" w:hAnsi="Liberation Serif"/>
          <w:lang w:val="ru-RU"/>
        </w:rPr>
        <w:t xml:space="preserve"> от 17</w:t>
      </w:r>
      <w:r w:rsidRPr="00076BCA">
        <w:rPr>
          <w:rFonts w:ascii="Liberation Serif" w:hAnsi="Liberation Serif"/>
          <w:lang w:val="ru-RU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076BCA">
          <w:rPr>
            <w:rFonts w:ascii="Liberation Serif" w:hAnsi="Liberation Serif"/>
            <w:lang w:val="ru-RU"/>
          </w:rPr>
          <w:t>2015 г</w:t>
        </w:r>
      </w:smartTag>
      <w:r>
        <w:rPr>
          <w:rFonts w:ascii="Liberation Serif" w:hAnsi="Liberation Serif"/>
          <w:lang w:val="ru-RU"/>
        </w:rPr>
        <w:t>. № 31</w:t>
      </w:r>
      <w:r w:rsidRPr="00076BCA">
        <w:rPr>
          <w:rFonts w:ascii="Liberation Serif" w:hAnsi="Liberation Serif"/>
          <w:lang w:val="ru-RU"/>
        </w:rPr>
        <w:t xml:space="preserve"> «О вне</w:t>
      </w:r>
      <w:r>
        <w:rPr>
          <w:rFonts w:ascii="Liberation Serif" w:hAnsi="Liberation Serif"/>
          <w:lang w:val="ru-RU"/>
        </w:rPr>
        <w:t>сении изменений в решение Ольховской сельской Думы от 13</w:t>
      </w:r>
      <w:r w:rsidRPr="00076BCA">
        <w:rPr>
          <w:rFonts w:ascii="Liberation Serif" w:hAnsi="Liberation Serif"/>
          <w:lang w:val="ru-RU"/>
        </w:rPr>
        <w:t xml:space="preserve"> ноября</w:t>
      </w:r>
      <w:r>
        <w:rPr>
          <w:rFonts w:ascii="Liberation Serif" w:hAnsi="Liberation Serif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87596">
          <w:rPr>
            <w:rFonts w:ascii="Liberation Serif" w:hAnsi="Liberation Serif"/>
            <w:lang w:val="ru-RU"/>
          </w:rPr>
          <w:t>2014 г</w:t>
        </w:r>
      </w:smartTag>
      <w:r>
        <w:rPr>
          <w:rFonts w:ascii="Liberation Serif" w:hAnsi="Liberation Serif"/>
          <w:lang w:val="ru-RU"/>
        </w:rPr>
        <w:t>. № 9</w:t>
      </w:r>
      <w:r w:rsidRPr="00287596">
        <w:rPr>
          <w:rFonts w:ascii="Liberation Serif" w:hAnsi="Liberation Serif"/>
          <w:lang w:val="ru-RU"/>
        </w:rPr>
        <w:t xml:space="preserve"> «Об установлении налог</w:t>
      </w:r>
      <w:r>
        <w:rPr>
          <w:rFonts w:ascii="Liberation Serif" w:hAnsi="Liberation Serif"/>
          <w:lang w:val="ru-RU"/>
        </w:rPr>
        <w:t>а на имущество физических лиц»</w:t>
      </w:r>
    </w:p>
    <w:p w:rsidR="00DC7151" w:rsidRPr="00287596" w:rsidRDefault="00DC7151" w:rsidP="00287596">
      <w:pPr>
        <w:pStyle w:val="ListParagraph"/>
        <w:numPr>
          <w:ilvl w:val="0"/>
          <w:numId w:val="5"/>
        </w:numPr>
        <w:jc w:val="both"/>
        <w:rPr>
          <w:rFonts w:ascii="Liberation Serif" w:hAnsi="Liberation Serif"/>
          <w:lang w:val="ru-RU"/>
        </w:rPr>
      </w:pPr>
      <w:r w:rsidRPr="00287596">
        <w:rPr>
          <w:rFonts w:ascii="Liberation Serif" w:hAnsi="Liberation Serif"/>
          <w:lang w:val="ru-RU"/>
        </w:rPr>
        <w:t xml:space="preserve">Опубликовать настоящее решение в </w:t>
      </w:r>
      <w:r w:rsidRPr="00287596">
        <w:rPr>
          <w:rFonts w:ascii="Liberation Serif" w:hAnsi="Liberation Serif"/>
          <w:color w:val="000000"/>
          <w:lang w:val="ru-RU"/>
        </w:rPr>
        <w:t>газете «Шадринский курьер»</w:t>
      </w:r>
    </w:p>
    <w:p w:rsidR="00DC7151" w:rsidRDefault="00DC7151" w:rsidP="00287596">
      <w:pPr>
        <w:pStyle w:val="ListParagraph"/>
        <w:numPr>
          <w:ilvl w:val="0"/>
          <w:numId w:val="5"/>
        </w:numPr>
        <w:jc w:val="both"/>
        <w:rPr>
          <w:rFonts w:ascii="Liberation Serif" w:hAnsi="Liberation Serif"/>
          <w:lang w:val="ru-RU"/>
        </w:rPr>
      </w:pPr>
      <w:r w:rsidRPr="00B5786E">
        <w:rPr>
          <w:rFonts w:ascii="Liberation Serif" w:hAnsi="Liberation Serif"/>
          <w:lang w:val="ru-RU"/>
        </w:rPr>
        <w:t>Настоящие решение вступит в силу с 1 января 2020</w:t>
      </w:r>
      <w:r>
        <w:rPr>
          <w:rFonts w:ascii="Liberation Serif" w:hAnsi="Liberation Serif"/>
          <w:lang w:val="ru-RU"/>
        </w:rPr>
        <w:t xml:space="preserve"> года, но не ранее чем по</w:t>
      </w:r>
    </w:p>
    <w:p w:rsidR="00DC7151" w:rsidRPr="00287596" w:rsidRDefault="00DC7151" w:rsidP="00287596">
      <w:pPr>
        <w:jc w:val="both"/>
        <w:rPr>
          <w:rFonts w:ascii="Liberation Serif" w:hAnsi="Liberation Serif"/>
          <w:lang w:val="ru-RU"/>
        </w:rPr>
      </w:pPr>
      <w:r w:rsidRPr="00287596">
        <w:rPr>
          <w:rFonts w:ascii="Liberation Serif" w:hAnsi="Liberation Serif"/>
          <w:lang w:val="ru-RU"/>
        </w:rPr>
        <w:t>истечении одного месяца со дня его официального опубликования.</w:t>
      </w:r>
    </w:p>
    <w:p w:rsidR="00DC7151" w:rsidRDefault="00DC7151" w:rsidP="00B5786E">
      <w:pPr>
        <w:jc w:val="both"/>
        <w:rPr>
          <w:rFonts w:ascii="Liberation Serif" w:hAnsi="Liberation Serif"/>
          <w:lang w:val="ru-RU"/>
        </w:rPr>
      </w:pPr>
    </w:p>
    <w:p w:rsidR="00DC7151" w:rsidRDefault="00DC7151" w:rsidP="00B5786E">
      <w:pPr>
        <w:jc w:val="both"/>
        <w:rPr>
          <w:rFonts w:ascii="Liberation Serif" w:hAnsi="Liberation Serif"/>
          <w:lang w:val="ru-RU"/>
        </w:rPr>
      </w:pPr>
    </w:p>
    <w:p w:rsidR="00DC7151" w:rsidRDefault="00DC7151" w:rsidP="00B5786E">
      <w:pPr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Председатель Ольховской сельской Думы                                                       Н.П.Гуляева    </w:t>
      </w:r>
    </w:p>
    <w:p w:rsidR="00DC7151" w:rsidRDefault="00DC7151" w:rsidP="00B5786E">
      <w:pPr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            </w:t>
      </w:r>
    </w:p>
    <w:p w:rsidR="00DC7151" w:rsidRPr="00B5786E" w:rsidRDefault="00DC7151" w:rsidP="00B5786E">
      <w:pPr>
        <w:jc w:val="both"/>
        <w:rPr>
          <w:rFonts w:ascii="Liberation Serif" w:hAnsi="Liberation Serif"/>
          <w:lang w:val="ru-RU"/>
        </w:rPr>
      </w:pPr>
    </w:p>
    <w:p w:rsidR="00DC7151" w:rsidRPr="00E96118" w:rsidRDefault="00DC7151" w:rsidP="0012415E">
      <w:pPr>
        <w:jc w:val="both"/>
        <w:rPr>
          <w:lang w:val="ru-RU"/>
        </w:rPr>
      </w:pPr>
      <w:r>
        <w:rPr>
          <w:rFonts w:ascii="Liberation Serif" w:hAnsi="Liberation Serif"/>
          <w:lang w:val="ru-RU"/>
        </w:rPr>
        <w:t>Глава Ольхов</w:t>
      </w:r>
      <w:r w:rsidRPr="00E96118">
        <w:rPr>
          <w:rFonts w:ascii="Liberation Serif" w:hAnsi="Liberation Serif"/>
          <w:lang w:val="ru-RU"/>
        </w:rPr>
        <w:t xml:space="preserve">ского сельсовета                                                                           </w:t>
      </w:r>
      <w:r>
        <w:rPr>
          <w:rFonts w:ascii="Liberation Serif" w:hAnsi="Liberation Serif"/>
          <w:lang w:val="ru-RU"/>
        </w:rPr>
        <w:t>Г.В.Сецко</w:t>
      </w:r>
      <w:r w:rsidRPr="00E96118">
        <w:rPr>
          <w:lang w:val="ru-RU"/>
        </w:rPr>
        <w:t xml:space="preserve">   </w:t>
      </w:r>
    </w:p>
    <w:p w:rsidR="00DC7151" w:rsidRDefault="00DC7151" w:rsidP="00B12166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p w:rsidR="00DC7151" w:rsidRDefault="00DC7151" w:rsidP="0070133A">
      <w:pPr>
        <w:jc w:val="both"/>
        <w:rPr>
          <w:lang w:val="ru-RU"/>
        </w:rPr>
      </w:pPr>
    </w:p>
    <w:sectPr w:rsidR="00DC7151" w:rsidSect="0070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51" w:rsidRDefault="00DC7151" w:rsidP="00E02AEA">
      <w:r>
        <w:separator/>
      </w:r>
    </w:p>
  </w:endnote>
  <w:endnote w:type="continuationSeparator" w:id="0">
    <w:p w:rsidR="00DC7151" w:rsidRDefault="00DC7151" w:rsidP="00E0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51" w:rsidRDefault="00DC7151" w:rsidP="00E02AEA">
      <w:r>
        <w:separator/>
      </w:r>
    </w:p>
  </w:footnote>
  <w:footnote w:type="continuationSeparator" w:id="0">
    <w:p w:rsidR="00DC7151" w:rsidRDefault="00DC7151" w:rsidP="00E0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DAB"/>
    <w:multiLevelType w:val="hybridMultilevel"/>
    <w:tmpl w:val="B2A85BBA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201D2ADA"/>
    <w:multiLevelType w:val="hybridMultilevel"/>
    <w:tmpl w:val="06228C58"/>
    <w:lvl w:ilvl="0" w:tplc="A530AB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AC5444D"/>
    <w:multiLevelType w:val="hybridMultilevel"/>
    <w:tmpl w:val="B4E4151C"/>
    <w:lvl w:ilvl="0" w:tplc="29086F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63CB3C2D"/>
    <w:multiLevelType w:val="hybridMultilevel"/>
    <w:tmpl w:val="4B00C0F2"/>
    <w:lvl w:ilvl="0" w:tplc="62F275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DB4B5F"/>
    <w:multiLevelType w:val="hybridMultilevel"/>
    <w:tmpl w:val="CA884CDC"/>
    <w:lvl w:ilvl="0" w:tplc="7374BB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A0C"/>
    <w:rsid w:val="0007286B"/>
    <w:rsid w:val="00076BCA"/>
    <w:rsid w:val="001006E1"/>
    <w:rsid w:val="00104FF6"/>
    <w:rsid w:val="00105611"/>
    <w:rsid w:val="00105659"/>
    <w:rsid w:val="00120086"/>
    <w:rsid w:val="0012415E"/>
    <w:rsid w:val="00134441"/>
    <w:rsid w:val="001A4DA7"/>
    <w:rsid w:val="001C5A99"/>
    <w:rsid w:val="00250BDE"/>
    <w:rsid w:val="00264C8B"/>
    <w:rsid w:val="0028164C"/>
    <w:rsid w:val="0028309A"/>
    <w:rsid w:val="00287596"/>
    <w:rsid w:val="002C2D89"/>
    <w:rsid w:val="00314019"/>
    <w:rsid w:val="00317A0C"/>
    <w:rsid w:val="0038203E"/>
    <w:rsid w:val="00383D44"/>
    <w:rsid w:val="003A6B9A"/>
    <w:rsid w:val="004278DA"/>
    <w:rsid w:val="00460E87"/>
    <w:rsid w:val="004770E4"/>
    <w:rsid w:val="004B50D6"/>
    <w:rsid w:val="004F4644"/>
    <w:rsid w:val="00531BF2"/>
    <w:rsid w:val="00537716"/>
    <w:rsid w:val="00543B3B"/>
    <w:rsid w:val="00571D0A"/>
    <w:rsid w:val="00594BDE"/>
    <w:rsid w:val="005C1552"/>
    <w:rsid w:val="005C30F1"/>
    <w:rsid w:val="005C7C92"/>
    <w:rsid w:val="00607D5E"/>
    <w:rsid w:val="00675081"/>
    <w:rsid w:val="006B0511"/>
    <w:rsid w:val="006E4A5C"/>
    <w:rsid w:val="0070133A"/>
    <w:rsid w:val="00703E23"/>
    <w:rsid w:val="0070748D"/>
    <w:rsid w:val="0071537C"/>
    <w:rsid w:val="007A779E"/>
    <w:rsid w:val="007B61E5"/>
    <w:rsid w:val="007E29E2"/>
    <w:rsid w:val="00841B3A"/>
    <w:rsid w:val="008F7AC6"/>
    <w:rsid w:val="0091448A"/>
    <w:rsid w:val="009216F5"/>
    <w:rsid w:val="00934C67"/>
    <w:rsid w:val="00941A16"/>
    <w:rsid w:val="009A169D"/>
    <w:rsid w:val="009B73D7"/>
    <w:rsid w:val="009F4547"/>
    <w:rsid w:val="00A05704"/>
    <w:rsid w:val="00A16F53"/>
    <w:rsid w:val="00A600F4"/>
    <w:rsid w:val="00B06119"/>
    <w:rsid w:val="00B12166"/>
    <w:rsid w:val="00B13F2E"/>
    <w:rsid w:val="00B22506"/>
    <w:rsid w:val="00B513E0"/>
    <w:rsid w:val="00B5786E"/>
    <w:rsid w:val="00B812F8"/>
    <w:rsid w:val="00B84219"/>
    <w:rsid w:val="00BC5978"/>
    <w:rsid w:val="00BD216A"/>
    <w:rsid w:val="00C468D4"/>
    <w:rsid w:val="00C53E96"/>
    <w:rsid w:val="00CC7E8B"/>
    <w:rsid w:val="00CE4DD8"/>
    <w:rsid w:val="00D718F1"/>
    <w:rsid w:val="00D83E3D"/>
    <w:rsid w:val="00DC7151"/>
    <w:rsid w:val="00DE3A2A"/>
    <w:rsid w:val="00E02AEA"/>
    <w:rsid w:val="00E239D5"/>
    <w:rsid w:val="00E96118"/>
    <w:rsid w:val="00EA614A"/>
    <w:rsid w:val="00FB36F1"/>
    <w:rsid w:val="00FC374E"/>
    <w:rsid w:val="00FD601D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5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07D5E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07D5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07D5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07D5E"/>
    <w:rPr>
      <w:rFonts w:ascii="Arial" w:hAnsi="Arial" w:cs="Arial"/>
      <w:b/>
      <w:bCs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07D5E"/>
    <w:pPr>
      <w:ind w:firstLine="708"/>
    </w:pPr>
    <w:rPr>
      <w:color w:val="333399"/>
      <w:sz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7D5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Title">
    <w:name w:val="ConsTitle"/>
    <w:uiPriority w:val="99"/>
    <w:rsid w:val="00607D5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607D5E"/>
    <w:pPr>
      <w:autoSpaceDE w:val="0"/>
      <w:autoSpaceDN w:val="0"/>
      <w:jc w:val="center"/>
    </w:pPr>
    <w:rPr>
      <w:b/>
      <w:bCs/>
      <w:sz w:val="22"/>
      <w:szCs w:val="2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07D5E"/>
    <w:rPr>
      <w:rFonts w:ascii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460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E8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60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E87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E9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571</Words>
  <Characters>3255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Анастасия Валерьевна</dc:creator>
  <cp:keywords/>
  <dc:description/>
  <cp:lastModifiedBy>Управделами</cp:lastModifiedBy>
  <cp:revision>16</cp:revision>
  <cp:lastPrinted>2019-11-12T09:44:00Z</cp:lastPrinted>
  <dcterms:created xsi:type="dcterms:W3CDTF">2016-03-15T09:05:00Z</dcterms:created>
  <dcterms:modified xsi:type="dcterms:W3CDTF">2019-11-13T06:00:00Z</dcterms:modified>
</cp:coreProperties>
</file>